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58" w:rsidRPr="009D4041" w:rsidRDefault="00995458" w:rsidP="00995458">
      <w:pPr>
        <w:spacing w:before="100" w:beforeAutospacing="1" w:after="100" w:afterAutospacing="1" w:line="240" w:lineRule="auto"/>
        <w:outlineLvl w:val="0"/>
        <w:rPr>
          <w:rFonts w:eastAsia="Times New Roman" w:cs="Arial"/>
          <w:b/>
          <w:bCs/>
          <w:kern w:val="36"/>
          <w:sz w:val="32"/>
          <w:szCs w:val="32"/>
          <w:lang w:eastAsia="en-GB"/>
        </w:rPr>
      </w:pPr>
      <w:r w:rsidRPr="009D4041">
        <w:rPr>
          <w:rFonts w:eastAsia="Times New Roman" w:cs="Arial"/>
          <w:b/>
          <w:bCs/>
          <w:kern w:val="36"/>
          <w:sz w:val="32"/>
          <w:szCs w:val="32"/>
          <w:lang w:eastAsia="en-GB"/>
        </w:rPr>
        <w:t>PEP Terms of Reference</w:t>
      </w:r>
    </w:p>
    <w:p w:rsidR="009D4041" w:rsidRDefault="009D4041" w:rsidP="00995458">
      <w:pPr>
        <w:spacing w:before="100" w:beforeAutospacing="1" w:after="100" w:afterAutospacing="1" w:line="240" w:lineRule="auto"/>
        <w:rPr>
          <w:rFonts w:eastAsia="Times New Roman" w:cs="Arial"/>
          <w:b/>
          <w:bCs/>
          <w:szCs w:val="28"/>
          <w:lang w:eastAsia="en-GB"/>
        </w:rPr>
      </w:pPr>
    </w:p>
    <w:p w:rsidR="00995458" w:rsidRPr="009D4041" w:rsidRDefault="00995458" w:rsidP="00995458">
      <w:pPr>
        <w:spacing w:before="100" w:beforeAutospacing="1" w:after="100" w:afterAutospacing="1" w:line="240" w:lineRule="auto"/>
        <w:rPr>
          <w:rFonts w:eastAsia="Times New Roman" w:cs="Arial"/>
          <w:szCs w:val="28"/>
          <w:lang w:eastAsia="en-GB"/>
        </w:rPr>
      </w:pPr>
      <w:r w:rsidRPr="009D4041">
        <w:rPr>
          <w:rFonts w:eastAsia="Times New Roman" w:cs="Arial"/>
          <w:b/>
          <w:bCs/>
          <w:szCs w:val="28"/>
          <w:lang w:eastAsia="en-GB"/>
        </w:rPr>
        <w:t>Introduction</w:t>
      </w:r>
    </w:p>
    <w:p w:rsidR="00995458" w:rsidRPr="009D4041" w:rsidRDefault="00995458" w:rsidP="00995458">
      <w:pPr>
        <w:spacing w:before="100" w:beforeAutospacing="1" w:after="100" w:afterAutospacing="1" w:line="240" w:lineRule="auto"/>
        <w:rPr>
          <w:rFonts w:eastAsia="Times New Roman" w:cs="Arial"/>
          <w:szCs w:val="28"/>
          <w:lang w:eastAsia="en-GB"/>
        </w:rPr>
      </w:pPr>
      <w:r w:rsidRPr="009D4041">
        <w:rPr>
          <w:rFonts w:eastAsia="Times New Roman" w:cs="Arial"/>
          <w:szCs w:val="28"/>
          <w:lang w:eastAsia="en-GB"/>
        </w:rPr>
        <w:t>As a result of discussions between Southampton and Hampshire Centres for Independent Living (SPECTRUM/HCIL) with Hampshire County Council (HCC) it was agreed that SPECTRUM should facilitate the setting up of a Personalisation ‘Expert’ Panel.  This would meet regularly to discuss the reform of adult social care and ensure direct dialogue between service users/carers, service user/carer led organisations and HCC officers, who are responsible for reform implementation.</w:t>
      </w:r>
    </w:p>
    <w:p w:rsidR="00995458" w:rsidRPr="009D4041" w:rsidRDefault="00995458" w:rsidP="00995458">
      <w:pPr>
        <w:spacing w:before="100" w:beforeAutospacing="1" w:after="100" w:afterAutospacing="1" w:line="240" w:lineRule="auto"/>
        <w:rPr>
          <w:rFonts w:eastAsia="Times New Roman" w:cs="Arial"/>
          <w:szCs w:val="28"/>
          <w:lang w:eastAsia="en-GB"/>
        </w:rPr>
      </w:pPr>
      <w:r w:rsidRPr="009D4041">
        <w:rPr>
          <w:rFonts w:eastAsia="Times New Roman" w:cs="Arial"/>
          <w:b/>
          <w:bCs/>
          <w:szCs w:val="28"/>
          <w:lang w:eastAsia="en-GB"/>
        </w:rPr>
        <w:t>Aims</w:t>
      </w:r>
    </w:p>
    <w:p w:rsidR="00995458" w:rsidRPr="009D4041" w:rsidRDefault="00995458" w:rsidP="00995458">
      <w:pPr>
        <w:spacing w:before="100" w:beforeAutospacing="1" w:after="100" w:afterAutospacing="1" w:line="240" w:lineRule="auto"/>
        <w:rPr>
          <w:rFonts w:eastAsia="Times New Roman" w:cs="Arial"/>
          <w:szCs w:val="28"/>
          <w:lang w:eastAsia="en-GB"/>
        </w:rPr>
      </w:pPr>
      <w:r w:rsidRPr="009D4041">
        <w:rPr>
          <w:rFonts w:eastAsia="Times New Roman" w:cs="Arial"/>
          <w:b/>
          <w:bCs/>
          <w:szCs w:val="28"/>
          <w:lang w:eastAsia="en-GB"/>
        </w:rPr>
        <w:t> </w:t>
      </w:r>
      <w:r w:rsidRPr="009D4041">
        <w:rPr>
          <w:rFonts w:eastAsia="Times New Roman" w:cs="Arial"/>
          <w:szCs w:val="28"/>
          <w:lang w:eastAsia="en-GB"/>
        </w:rPr>
        <w:t>To ensure that</w:t>
      </w:r>
    </w:p>
    <w:p w:rsidR="00995458" w:rsidRPr="009D4041" w:rsidRDefault="00995458" w:rsidP="00995458">
      <w:pPr>
        <w:spacing w:before="100" w:beforeAutospacing="1" w:after="100" w:afterAutospacing="1" w:line="240" w:lineRule="auto"/>
        <w:rPr>
          <w:rFonts w:eastAsia="Times New Roman" w:cs="Arial"/>
          <w:szCs w:val="28"/>
          <w:lang w:eastAsia="en-GB"/>
        </w:rPr>
      </w:pPr>
      <w:r w:rsidRPr="009D4041">
        <w:rPr>
          <w:rFonts w:eastAsia="Times New Roman" w:cs="Arial"/>
          <w:szCs w:val="28"/>
          <w:lang w:eastAsia="en-GB"/>
        </w:rPr>
        <w:t>1. Initial change and coproduction is promoted in health, social care and other services (e.g. health, employment, other Hampshire County Council services) to enable them to meet all needs of service users/carers</w:t>
      </w:r>
    </w:p>
    <w:p w:rsidR="00995458" w:rsidRPr="009D4041" w:rsidRDefault="00995458" w:rsidP="00995458">
      <w:pPr>
        <w:spacing w:before="100" w:beforeAutospacing="1" w:after="100" w:afterAutospacing="1" w:line="240" w:lineRule="auto"/>
        <w:rPr>
          <w:rFonts w:eastAsia="Times New Roman" w:cs="Arial"/>
          <w:szCs w:val="28"/>
          <w:lang w:eastAsia="en-GB"/>
        </w:rPr>
      </w:pPr>
      <w:r w:rsidRPr="009D4041">
        <w:rPr>
          <w:rFonts w:eastAsia="Times New Roman" w:cs="Arial"/>
          <w:szCs w:val="28"/>
          <w:lang w:eastAsia="en-GB"/>
        </w:rPr>
        <w:t>2. Service users and their organisations are at the forefront of all aspects of the implementation of personalisation.</w:t>
      </w:r>
    </w:p>
    <w:p w:rsidR="00995458" w:rsidRPr="009D4041" w:rsidRDefault="00995458" w:rsidP="00995458">
      <w:pPr>
        <w:spacing w:before="100" w:beforeAutospacing="1" w:after="100" w:afterAutospacing="1" w:line="240" w:lineRule="auto"/>
        <w:rPr>
          <w:rFonts w:eastAsia="Times New Roman" w:cs="Arial"/>
          <w:szCs w:val="28"/>
          <w:lang w:eastAsia="en-GB"/>
        </w:rPr>
      </w:pPr>
      <w:r w:rsidRPr="009D4041">
        <w:rPr>
          <w:rFonts w:eastAsia="Times New Roman" w:cs="Arial"/>
          <w:szCs w:val="28"/>
          <w:lang w:eastAsia="en-GB"/>
        </w:rPr>
        <w:t>3. The experiences gained from Self Operated Care Scheme, Direct Payments and other Independent Living schemes inform future development of adult social care in Hampshire and reduce unnecessary ‘reinvention of wheels’.</w:t>
      </w:r>
    </w:p>
    <w:p w:rsidR="00995458" w:rsidRPr="009D4041" w:rsidRDefault="00995458" w:rsidP="00995458">
      <w:pPr>
        <w:spacing w:before="100" w:beforeAutospacing="1" w:after="100" w:afterAutospacing="1" w:line="240" w:lineRule="auto"/>
        <w:rPr>
          <w:rFonts w:eastAsia="Times New Roman" w:cs="Arial"/>
          <w:szCs w:val="28"/>
          <w:lang w:eastAsia="en-GB"/>
        </w:rPr>
      </w:pPr>
      <w:r w:rsidRPr="009D4041">
        <w:rPr>
          <w:rFonts w:eastAsia="Times New Roman" w:cs="Arial"/>
          <w:szCs w:val="28"/>
          <w:lang w:eastAsia="en-GB"/>
        </w:rPr>
        <w:t xml:space="preserve">4. Adult social care in Hampshire is developed in coproduction to meet the needs/aspirations of </w:t>
      </w:r>
      <w:r w:rsidRPr="009D4041">
        <w:rPr>
          <w:rFonts w:eastAsia="Times New Roman" w:cs="Arial"/>
          <w:szCs w:val="28"/>
          <w:u w:val="single"/>
          <w:lang w:eastAsia="en-GB"/>
        </w:rPr>
        <w:t>all</w:t>
      </w:r>
      <w:r w:rsidRPr="009D4041">
        <w:rPr>
          <w:rFonts w:eastAsia="Times New Roman" w:cs="Arial"/>
          <w:szCs w:val="28"/>
          <w:lang w:eastAsia="en-GB"/>
        </w:rPr>
        <w:t xml:space="preserve"> potential service users based on the principle of equality and inclusion i.e. regardless of age, ability, impairment, race, gender, sexual orientation, marginalisation etc.</w:t>
      </w:r>
    </w:p>
    <w:p w:rsidR="00995458" w:rsidRPr="009D4041" w:rsidRDefault="00995458" w:rsidP="00995458">
      <w:pPr>
        <w:spacing w:before="100" w:beforeAutospacing="1" w:after="100" w:afterAutospacing="1" w:line="240" w:lineRule="auto"/>
        <w:rPr>
          <w:rFonts w:eastAsia="Times New Roman" w:cs="Arial"/>
          <w:szCs w:val="28"/>
          <w:lang w:eastAsia="en-GB"/>
        </w:rPr>
      </w:pPr>
      <w:r w:rsidRPr="009D4041">
        <w:rPr>
          <w:rFonts w:eastAsia="Times New Roman" w:cs="Arial"/>
          <w:szCs w:val="28"/>
          <w:lang w:eastAsia="en-GB"/>
        </w:rPr>
        <w:t>5. The priorities of service users/carers are fully taken into account and at the forefront in terms of setting the agenda for PEP meetings.</w:t>
      </w:r>
    </w:p>
    <w:p w:rsidR="00995458" w:rsidRPr="009D4041" w:rsidRDefault="00995458" w:rsidP="00995458">
      <w:pPr>
        <w:spacing w:before="100" w:beforeAutospacing="1" w:after="100" w:afterAutospacing="1" w:line="240" w:lineRule="auto"/>
        <w:rPr>
          <w:rFonts w:eastAsia="Times New Roman" w:cs="Arial"/>
          <w:szCs w:val="28"/>
          <w:lang w:eastAsia="en-GB"/>
        </w:rPr>
      </w:pPr>
      <w:r w:rsidRPr="009D4041">
        <w:rPr>
          <w:rFonts w:eastAsia="Times New Roman" w:cs="Arial"/>
          <w:szCs w:val="28"/>
          <w:lang w:eastAsia="en-GB"/>
        </w:rPr>
        <w:t>6. PEP maintains continuity and constructive dialogue with the Adult Services Departmental Management Team and influences the change in culture of health and social care</w:t>
      </w:r>
    </w:p>
    <w:p w:rsidR="00995458" w:rsidRPr="009D4041" w:rsidRDefault="00995458" w:rsidP="00995458">
      <w:pPr>
        <w:spacing w:before="100" w:beforeAutospacing="1" w:after="100" w:afterAutospacing="1" w:line="240" w:lineRule="auto"/>
        <w:rPr>
          <w:rFonts w:eastAsia="Times New Roman" w:cs="Arial"/>
          <w:szCs w:val="28"/>
          <w:lang w:eastAsia="en-GB"/>
        </w:rPr>
      </w:pPr>
      <w:r w:rsidRPr="009D4041">
        <w:rPr>
          <w:rFonts w:eastAsia="Times New Roman" w:cs="Arial"/>
          <w:b/>
          <w:bCs/>
          <w:szCs w:val="28"/>
          <w:lang w:eastAsia="en-GB"/>
        </w:rPr>
        <w:lastRenderedPageBreak/>
        <w:t>Method</w:t>
      </w:r>
    </w:p>
    <w:p w:rsidR="00995458" w:rsidRPr="009D4041" w:rsidRDefault="00995458" w:rsidP="00995458">
      <w:pPr>
        <w:spacing w:before="100" w:beforeAutospacing="1" w:after="100" w:afterAutospacing="1" w:line="240" w:lineRule="auto"/>
        <w:rPr>
          <w:rFonts w:eastAsia="Times New Roman" w:cs="Arial"/>
          <w:szCs w:val="28"/>
          <w:lang w:eastAsia="en-GB"/>
        </w:rPr>
      </w:pPr>
      <w:r w:rsidRPr="009D4041">
        <w:rPr>
          <w:rFonts w:eastAsia="Times New Roman" w:cs="Arial"/>
          <w:szCs w:val="28"/>
          <w:lang w:eastAsia="en-GB"/>
        </w:rPr>
        <w:t>1. Working practice will be based on the principles of co-production and not simply consultation.</w:t>
      </w:r>
    </w:p>
    <w:p w:rsidR="00995458" w:rsidRPr="009D4041" w:rsidRDefault="00995458" w:rsidP="00995458">
      <w:pPr>
        <w:spacing w:before="100" w:beforeAutospacing="1" w:after="100" w:afterAutospacing="1" w:line="240" w:lineRule="auto"/>
        <w:rPr>
          <w:rFonts w:eastAsia="Times New Roman" w:cs="Arial"/>
          <w:szCs w:val="28"/>
          <w:lang w:eastAsia="en-GB"/>
        </w:rPr>
      </w:pPr>
      <w:r w:rsidRPr="009D4041">
        <w:rPr>
          <w:rFonts w:eastAsia="Times New Roman" w:cs="Arial"/>
          <w:szCs w:val="28"/>
          <w:lang w:eastAsia="en-GB"/>
        </w:rPr>
        <w:t>2. The group will meet monthly.</w:t>
      </w:r>
    </w:p>
    <w:p w:rsidR="00995458" w:rsidRPr="009D4041" w:rsidRDefault="00995458" w:rsidP="00995458">
      <w:pPr>
        <w:spacing w:before="100" w:beforeAutospacing="1" w:after="100" w:afterAutospacing="1" w:line="240" w:lineRule="auto"/>
        <w:rPr>
          <w:rFonts w:eastAsia="Times New Roman" w:cs="Arial"/>
          <w:szCs w:val="28"/>
          <w:lang w:eastAsia="en-GB"/>
        </w:rPr>
      </w:pPr>
      <w:r w:rsidRPr="009D4041">
        <w:rPr>
          <w:rFonts w:eastAsia="Times New Roman" w:cs="Arial"/>
          <w:szCs w:val="28"/>
          <w:lang w:eastAsia="en-GB"/>
        </w:rPr>
        <w:t>3. It will establish other working/task groups as required</w:t>
      </w:r>
    </w:p>
    <w:p w:rsidR="00995458" w:rsidRPr="009D4041" w:rsidRDefault="00995458" w:rsidP="00995458">
      <w:pPr>
        <w:spacing w:before="100" w:beforeAutospacing="1" w:after="100" w:afterAutospacing="1" w:line="240" w:lineRule="auto"/>
        <w:rPr>
          <w:rFonts w:eastAsia="Times New Roman" w:cs="Arial"/>
          <w:szCs w:val="28"/>
          <w:lang w:eastAsia="en-GB"/>
        </w:rPr>
      </w:pPr>
      <w:r w:rsidRPr="009D4041">
        <w:rPr>
          <w:rFonts w:eastAsia="Times New Roman" w:cs="Arial"/>
          <w:b/>
          <w:bCs/>
          <w:szCs w:val="28"/>
          <w:lang w:eastAsia="en-GB"/>
        </w:rPr>
        <w:t>Participants</w:t>
      </w:r>
      <w:r w:rsidRPr="009D4041">
        <w:rPr>
          <w:rFonts w:eastAsia="Times New Roman" w:cs="Arial"/>
          <w:szCs w:val="28"/>
          <w:lang w:eastAsia="en-GB"/>
        </w:rPr>
        <w:t>:</w:t>
      </w:r>
    </w:p>
    <w:p w:rsidR="00995458" w:rsidRPr="009D4041" w:rsidRDefault="00995458" w:rsidP="00995458">
      <w:pPr>
        <w:spacing w:before="100" w:beforeAutospacing="1" w:after="100" w:afterAutospacing="1" w:line="240" w:lineRule="auto"/>
        <w:rPr>
          <w:rFonts w:eastAsia="Times New Roman" w:cs="Arial"/>
          <w:szCs w:val="28"/>
          <w:lang w:eastAsia="en-GB"/>
        </w:rPr>
      </w:pPr>
      <w:r w:rsidRPr="009D4041">
        <w:rPr>
          <w:rFonts w:eastAsia="Times New Roman" w:cs="Arial"/>
          <w:szCs w:val="28"/>
          <w:lang w:eastAsia="en-GB"/>
        </w:rPr>
        <w:t>1. Local service-user and carer led organisations.</w:t>
      </w:r>
    </w:p>
    <w:p w:rsidR="00995458" w:rsidRPr="009D4041" w:rsidRDefault="00995458" w:rsidP="00995458">
      <w:pPr>
        <w:spacing w:before="100" w:beforeAutospacing="1" w:after="100" w:afterAutospacing="1" w:line="240" w:lineRule="auto"/>
        <w:rPr>
          <w:rFonts w:eastAsia="Times New Roman" w:cs="Arial"/>
          <w:szCs w:val="28"/>
          <w:lang w:eastAsia="en-GB"/>
        </w:rPr>
      </w:pPr>
      <w:r w:rsidRPr="009D4041">
        <w:rPr>
          <w:rFonts w:eastAsia="Times New Roman" w:cs="Arial"/>
          <w:szCs w:val="28"/>
          <w:lang w:eastAsia="en-GB"/>
        </w:rPr>
        <w:t>2. Existing</w:t>
      </w:r>
      <w:r w:rsidRPr="009D4041">
        <w:rPr>
          <w:rFonts w:eastAsia="Times New Roman" w:cs="Arial"/>
          <w:b/>
          <w:bCs/>
          <w:szCs w:val="28"/>
          <w:lang w:eastAsia="en-GB"/>
        </w:rPr>
        <w:t>/</w:t>
      </w:r>
      <w:r w:rsidRPr="009D4041">
        <w:rPr>
          <w:rFonts w:eastAsia="Times New Roman" w:cs="Arial"/>
          <w:szCs w:val="28"/>
          <w:lang w:eastAsia="en-GB"/>
        </w:rPr>
        <w:t>potential service users and carers.</w:t>
      </w:r>
    </w:p>
    <w:p w:rsidR="00995458" w:rsidRPr="009D4041" w:rsidRDefault="00995458" w:rsidP="00995458">
      <w:pPr>
        <w:spacing w:before="100" w:beforeAutospacing="1" w:after="100" w:afterAutospacing="1" w:line="240" w:lineRule="auto"/>
        <w:rPr>
          <w:rFonts w:eastAsia="Times New Roman" w:cs="Arial"/>
          <w:szCs w:val="28"/>
          <w:lang w:eastAsia="en-GB"/>
        </w:rPr>
      </w:pPr>
      <w:r w:rsidRPr="009D4041">
        <w:rPr>
          <w:rFonts w:eastAsia="Times New Roman" w:cs="Arial"/>
          <w:szCs w:val="28"/>
          <w:lang w:eastAsia="en-GB"/>
        </w:rPr>
        <w:t>3. Adult Services Senior Management.</w:t>
      </w:r>
    </w:p>
    <w:p w:rsidR="00995458" w:rsidRPr="009D4041" w:rsidRDefault="00995458" w:rsidP="00995458">
      <w:pPr>
        <w:spacing w:before="100" w:beforeAutospacing="1" w:after="100" w:afterAutospacing="1" w:line="240" w:lineRule="auto"/>
        <w:rPr>
          <w:rFonts w:eastAsia="Times New Roman" w:cs="Arial"/>
          <w:szCs w:val="28"/>
          <w:lang w:eastAsia="en-GB"/>
        </w:rPr>
      </w:pPr>
      <w:r w:rsidRPr="009D4041">
        <w:rPr>
          <w:rFonts w:eastAsia="Times New Roman" w:cs="Arial"/>
          <w:szCs w:val="28"/>
          <w:lang w:eastAsia="en-GB"/>
        </w:rPr>
        <w:t>4. Project Managers where appropriate</w:t>
      </w:r>
    </w:p>
    <w:p w:rsidR="00995458" w:rsidRPr="009D4041" w:rsidRDefault="00995458" w:rsidP="00995458">
      <w:pPr>
        <w:spacing w:before="100" w:beforeAutospacing="1" w:after="100" w:afterAutospacing="1" w:line="240" w:lineRule="auto"/>
        <w:rPr>
          <w:rFonts w:eastAsia="Times New Roman" w:cs="Arial"/>
          <w:szCs w:val="28"/>
          <w:lang w:eastAsia="en-GB"/>
        </w:rPr>
      </w:pPr>
      <w:r w:rsidRPr="009D4041">
        <w:rPr>
          <w:rFonts w:eastAsia="Times New Roman" w:cs="Arial"/>
          <w:szCs w:val="28"/>
          <w:lang w:eastAsia="en-GB"/>
        </w:rPr>
        <w:t>5. Others with relevant expertise/experience including county councillors</w:t>
      </w:r>
    </w:p>
    <w:p w:rsidR="009954D2" w:rsidRPr="009D4041" w:rsidRDefault="009954D2">
      <w:pPr>
        <w:rPr>
          <w:rFonts w:cs="Arial"/>
          <w:szCs w:val="28"/>
        </w:rPr>
      </w:pPr>
    </w:p>
    <w:sectPr w:rsidR="009954D2" w:rsidRPr="009D4041" w:rsidSect="009954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95458"/>
    <w:rsid w:val="00995458"/>
    <w:rsid w:val="009954D2"/>
    <w:rsid w:val="009D4041"/>
    <w:rsid w:val="00C15DFC"/>
    <w:rsid w:val="00D537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4D2"/>
  </w:style>
  <w:style w:type="paragraph" w:styleId="Heading1">
    <w:name w:val="heading 1"/>
    <w:basedOn w:val="Normal"/>
    <w:link w:val="Heading1Char"/>
    <w:uiPriority w:val="9"/>
    <w:qFormat/>
    <w:rsid w:val="009954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45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954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95458"/>
    <w:rPr>
      <w:b/>
      <w:bCs/>
    </w:rPr>
  </w:style>
</w:styles>
</file>

<file path=word/webSettings.xml><?xml version="1.0" encoding="utf-8"?>
<w:webSettings xmlns:r="http://schemas.openxmlformats.org/officeDocument/2006/relationships" xmlns:w="http://schemas.openxmlformats.org/wordprocessingml/2006/main">
  <w:divs>
    <w:div w:id="2079395169">
      <w:bodyDiv w:val="1"/>
      <w:marLeft w:val="0"/>
      <w:marRight w:val="0"/>
      <w:marTop w:val="0"/>
      <w:marBottom w:val="0"/>
      <w:divBdr>
        <w:top w:val="none" w:sz="0" w:space="0" w:color="auto"/>
        <w:left w:val="none" w:sz="0" w:space="0" w:color="auto"/>
        <w:bottom w:val="none" w:sz="0" w:space="0" w:color="auto"/>
        <w:right w:val="none" w:sz="0" w:space="0" w:color="auto"/>
      </w:divBdr>
      <w:divsChild>
        <w:div w:id="1163617677">
          <w:marLeft w:val="0"/>
          <w:marRight w:val="0"/>
          <w:marTop w:val="0"/>
          <w:marBottom w:val="0"/>
          <w:divBdr>
            <w:top w:val="none" w:sz="0" w:space="0" w:color="auto"/>
            <w:left w:val="none" w:sz="0" w:space="0" w:color="auto"/>
            <w:bottom w:val="none" w:sz="0" w:space="0" w:color="auto"/>
            <w:right w:val="none" w:sz="0" w:space="0" w:color="auto"/>
          </w:divBdr>
          <w:divsChild>
            <w:div w:id="457727218">
              <w:marLeft w:val="0"/>
              <w:marRight w:val="0"/>
              <w:marTop w:val="0"/>
              <w:marBottom w:val="0"/>
              <w:divBdr>
                <w:top w:val="none" w:sz="0" w:space="0" w:color="auto"/>
                <w:left w:val="none" w:sz="0" w:space="0" w:color="auto"/>
                <w:bottom w:val="none" w:sz="0" w:space="0" w:color="auto"/>
                <w:right w:val="none" w:sz="0" w:space="0" w:color="auto"/>
              </w:divBdr>
              <w:divsChild>
                <w:div w:id="866526044">
                  <w:marLeft w:val="0"/>
                  <w:marRight w:val="0"/>
                  <w:marTop w:val="0"/>
                  <w:marBottom w:val="0"/>
                  <w:divBdr>
                    <w:top w:val="none" w:sz="0" w:space="0" w:color="auto"/>
                    <w:left w:val="none" w:sz="0" w:space="0" w:color="auto"/>
                    <w:bottom w:val="none" w:sz="0" w:space="0" w:color="auto"/>
                    <w:right w:val="none" w:sz="0" w:space="0" w:color="auto"/>
                  </w:divBdr>
                  <w:divsChild>
                    <w:div w:id="10067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Gerry</cp:lastModifiedBy>
  <cp:revision>2</cp:revision>
  <dcterms:created xsi:type="dcterms:W3CDTF">2015-06-07T09:26:00Z</dcterms:created>
  <dcterms:modified xsi:type="dcterms:W3CDTF">2015-06-08T07:42:00Z</dcterms:modified>
</cp:coreProperties>
</file>